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7A" w:rsidRDefault="006D1D7A">
      <w:pPr>
        <w:rPr>
          <w:szCs w:val="28"/>
        </w:rPr>
      </w:pPr>
    </w:p>
    <w:p w:rsidR="006D1D7A" w:rsidRDefault="006D1D7A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D1D7A">
        <w:tc>
          <w:tcPr>
            <w:tcW w:w="4678" w:type="dxa"/>
          </w:tcPr>
          <w:p w:rsidR="006D1D7A" w:rsidRPr="00F97A52" w:rsidRDefault="00F97A52" w:rsidP="00E427BC"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 w:rsidRPr="00F97A52">
              <w:rPr>
                <w:rFonts w:ascii="PT Astra Serif" w:hAnsi="PT Astra Serif"/>
                <w:szCs w:val="28"/>
              </w:rPr>
              <w:t xml:space="preserve">О </w:t>
            </w:r>
            <w:r w:rsidRPr="00F97A52">
              <w:rPr>
                <w:rFonts w:ascii="PT Astra Serif" w:hAnsi="PT Astra Serif"/>
                <w:spacing w:val="-6"/>
                <w:szCs w:val="28"/>
              </w:rPr>
              <w:t xml:space="preserve">выполнении Плана деятельности </w:t>
            </w:r>
            <w:r w:rsidRPr="00F97A52">
              <w:rPr>
                <w:rFonts w:ascii="PT Astra Serif" w:hAnsi="PT Astra Serif"/>
                <w:spacing w:val="-6"/>
                <w:szCs w:val="28"/>
              </w:rPr>
              <w:br/>
              <w:t>Алтайского краевого Законодательного</w:t>
            </w:r>
            <w:r w:rsidRPr="00F97A52">
              <w:rPr>
                <w:rFonts w:ascii="PT Astra Serif" w:hAnsi="PT Astra Serif"/>
                <w:szCs w:val="28"/>
              </w:rPr>
              <w:t xml:space="preserve"> Со</w:t>
            </w:r>
            <w:r w:rsidR="00E427BC">
              <w:rPr>
                <w:rFonts w:ascii="PT Astra Serif" w:hAnsi="PT Astra Serif"/>
                <w:szCs w:val="28"/>
              </w:rPr>
              <w:t xml:space="preserve">брания на второе полугодие </w:t>
            </w:r>
            <w:r w:rsidR="00E427BC">
              <w:rPr>
                <w:rFonts w:ascii="PT Astra Serif" w:hAnsi="PT Astra Serif"/>
                <w:szCs w:val="28"/>
              </w:rPr>
              <w:br/>
              <w:t>2024</w:t>
            </w:r>
            <w:r w:rsidRPr="00F97A52">
              <w:rPr>
                <w:rFonts w:ascii="PT Astra Serif" w:hAnsi="PT Astra Serif"/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6D1D7A" w:rsidRDefault="006D1D7A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</w:p>
        </w:tc>
      </w:tr>
    </w:tbl>
    <w:p w:rsidR="006D1D7A" w:rsidRDefault="006D1D7A">
      <w:pPr>
        <w:rPr>
          <w:rFonts w:ascii="PT Astra Serif" w:hAnsi="PT Astra Serif" w:cs="PT Astra Serif"/>
          <w:szCs w:val="28"/>
        </w:rPr>
      </w:pPr>
    </w:p>
    <w:p w:rsidR="006D1D7A" w:rsidRDefault="006D1D7A">
      <w:pPr>
        <w:rPr>
          <w:rFonts w:ascii="PT Astra Serif" w:hAnsi="PT Astra Serif" w:cs="PT Astra Serif"/>
          <w:szCs w:val="28"/>
        </w:rPr>
      </w:pPr>
    </w:p>
    <w:p w:rsidR="00F97A52" w:rsidRPr="00F97A52" w:rsidRDefault="00F97A52" w:rsidP="00F97A52">
      <w:pPr>
        <w:ind w:firstLine="709"/>
        <w:jc w:val="both"/>
        <w:rPr>
          <w:rFonts w:ascii="PT Astra Serif" w:hAnsi="PT Astra Serif"/>
          <w:spacing w:val="-8"/>
          <w:szCs w:val="28"/>
        </w:rPr>
      </w:pPr>
      <w:r w:rsidRPr="00F97A52">
        <w:rPr>
          <w:rFonts w:ascii="PT Astra Serif" w:hAnsi="PT Astra Serif"/>
          <w:spacing w:val="-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F97A52" w:rsidRPr="00F97A52" w:rsidRDefault="00F97A52" w:rsidP="00F97A52">
      <w:pPr>
        <w:ind w:firstLine="709"/>
        <w:jc w:val="both"/>
        <w:rPr>
          <w:rFonts w:ascii="PT Astra Serif" w:hAnsi="PT Astra Serif"/>
          <w:szCs w:val="28"/>
        </w:rPr>
      </w:pPr>
    </w:p>
    <w:p w:rsidR="00F97A52" w:rsidRPr="00F97A52" w:rsidRDefault="00F97A52" w:rsidP="00F97A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Cs w:val="28"/>
        </w:rPr>
      </w:pPr>
      <w:r w:rsidRPr="00F97A52">
        <w:rPr>
          <w:rFonts w:ascii="PT Astra Serif" w:hAnsi="PT Astra Serif"/>
          <w:szCs w:val="28"/>
        </w:rPr>
        <w:t xml:space="preserve">Информацию заместителя председателя Алтайского краевого Законодательного Собрания – председателя постоянного комитета по правовой политике и местному самоуправлению о выполнении Плана деятельности Алтайского краевого Законодательного Собрания на </w:t>
      </w:r>
      <w:r w:rsidR="00E427BC">
        <w:rPr>
          <w:rFonts w:ascii="PT Astra Serif" w:hAnsi="PT Astra Serif"/>
          <w:szCs w:val="28"/>
        </w:rPr>
        <w:t xml:space="preserve">второе </w:t>
      </w:r>
      <w:r w:rsidRPr="00F97A52">
        <w:rPr>
          <w:rFonts w:ascii="PT Astra Serif" w:hAnsi="PT Astra Serif"/>
          <w:szCs w:val="28"/>
        </w:rPr>
        <w:t>полугодие 202</w:t>
      </w:r>
      <w:r w:rsidR="00E427BC">
        <w:rPr>
          <w:rFonts w:ascii="PT Astra Serif" w:hAnsi="PT Astra Serif"/>
          <w:szCs w:val="28"/>
        </w:rPr>
        <w:t>4</w:t>
      </w:r>
      <w:bookmarkStart w:id="0" w:name="_GoBack"/>
      <w:bookmarkEnd w:id="0"/>
      <w:r w:rsidRPr="00F97A52">
        <w:rPr>
          <w:rFonts w:ascii="PT Astra Serif" w:hAnsi="PT Astra Serif"/>
          <w:szCs w:val="28"/>
        </w:rPr>
        <w:t> года принять к сведению (прилагается).</w:t>
      </w:r>
    </w:p>
    <w:p w:rsidR="006D1D7A" w:rsidRDefault="006D1D7A">
      <w:pPr>
        <w:rPr>
          <w:rFonts w:ascii="PT Astra Serif" w:hAnsi="PT Astra Serif" w:cs="PT Astra Serif"/>
          <w:szCs w:val="28"/>
        </w:rPr>
      </w:pPr>
    </w:p>
    <w:p w:rsidR="006D1D7A" w:rsidRDefault="006D1D7A">
      <w:pPr>
        <w:rPr>
          <w:rFonts w:ascii="PT Astra Serif" w:hAnsi="PT Astra Serif" w:cs="PT Astra Serif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6D1D7A">
        <w:tc>
          <w:tcPr>
            <w:tcW w:w="6521" w:type="dxa"/>
          </w:tcPr>
          <w:p w:rsidR="006D1D7A" w:rsidRDefault="00511949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6D1D7A" w:rsidRDefault="00511949"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6D1D7A" w:rsidRDefault="00F97A52"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А.А. Романенко</w:t>
            </w:r>
          </w:p>
        </w:tc>
      </w:tr>
    </w:tbl>
    <w:p w:rsidR="006D1D7A" w:rsidRDefault="006D1D7A">
      <w:pPr>
        <w:rPr>
          <w:rFonts w:ascii="PT Astra Serif" w:hAnsi="PT Astra Serif" w:cs="PT Astra Serif"/>
        </w:rPr>
      </w:pPr>
    </w:p>
    <w:sectPr w:rsidR="006D1D7A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1D" w:rsidRDefault="0013371D">
      <w:r>
        <w:separator/>
      </w:r>
    </w:p>
  </w:endnote>
  <w:endnote w:type="continuationSeparator" w:id="0">
    <w:p w:rsidR="0013371D" w:rsidRDefault="001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1D" w:rsidRDefault="0013371D">
      <w:r>
        <w:separator/>
      </w:r>
    </w:p>
  </w:footnote>
  <w:footnote w:type="continuationSeparator" w:id="0">
    <w:p w:rsidR="0013371D" w:rsidRDefault="0013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6D1D7A" w:rsidRDefault="00511949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7A" w:rsidRDefault="00511949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6D1D7A" w:rsidRDefault="00511949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6D1D7A" w:rsidRDefault="00511949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D1D7A">
      <w:tc>
        <w:tcPr>
          <w:tcW w:w="2551" w:type="dxa"/>
          <w:tcBorders>
            <w:bottom w:val="single" w:sz="4" w:space="0" w:color="auto"/>
          </w:tcBorders>
        </w:tcPr>
        <w:p w:rsidR="006D1D7A" w:rsidRDefault="006D1D7A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6D1D7A" w:rsidRDefault="006D1D7A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6D1D7A" w:rsidRDefault="00511949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6D1D7A" w:rsidRDefault="006D1D7A" w:rsidP="003E0B8B">
          <w:pPr>
            <w:jc w:val="center"/>
            <w:rPr>
              <w:rFonts w:ascii="PT Astra Serif" w:hAnsi="PT Astra Serif" w:cs="PT Astra Serif"/>
              <w:szCs w:val="28"/>
            </w:rPr>
          </w:pPr>
        </w:p>
      </w:tc>
    </w:tr>
  </w:tbl>
  <w:p w:rsidR="006D1D7A" w:rsidRDefault="00511949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7A"/>
    <w:rsid w:val="0013371D"/>
    <w:rsid w:val="003E0B8B"/>
    <w:rsid w:val="00511949"/>
    <w:rsid w:val="005B7ED3"/>
    <w:rsid w:val="006D1D7A"/>
    <w:rsid w:val="00E427BC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36BED-408A-496B-9408-856D406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Алла Евгеньевна Куприяшкина</cp:lastModifiedBy>
  <cp:revision>16</cp:revision>
  <dcterms:created xsi:type="dcterms:W3CDTF">2018-02-07T06:03:00Z</dcterms:created>
  <dcterms:modified xsi:type="dcterms:W3CDTF">2025-01-14T04:39:00Z</dcterms:modified>
</cp:coreProperties>
</file>